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B1177" w14:textId="75A0B798" w:rsidR="005F7D61" w:rsidRPr="00C90C88" w:rsidRDefault="005F7D61" w:rsidP="005F7D61">
      <w:pPr>
        <w:jc w:val="center"/>
        <w:rPr>
          <w:b/>
          <w:color w:val="002060"/>
          <w:sz w:val="26"/>
          <w:szCs w:val="26"/>
        </w:rPr>
      </w:pPr>
      <w:r>
        <w:rPr>
          <w:b/>
          <w:color w:val="002060"/>
          <w:sz w:val="26"/>
          <w:szCs w:val="26"/>
        </w:rPr>
        <w:t xml:space="preserve">Thay </w:t>
      </w:r>
      <w:proofErr w:type="spellStart"/>
      <w:r>
        <w:rPr>
          <w:b/>
          <w:color w:val="002060"/>
          <w:sz w:val="26"/>
          <w:szCs w:val="26"/>
        </w:rPr>
        <w:t>đổi</w:t>
      </w:r>
      <w:proofErr w:type="spellEnd"/>
      <w:r>
        <w:rPr>
          <w:b/>
          <w:color w:val="002060"/>
          <w:sz w:val="26"/>
          <w:szCs w:val="26"/>
        </w:rPr>
        <w:t xml:space="preserve"> </w:t>
      </w:r>
      <w:proofErr w:type="spellStart"/>
      <w:r>
        <w:rPr>
          <w:b/>
          <w:color w:val="002060"/>
          <w:sz w:val="26"/>
          <w:szCs w:val="26"/>
        </w:rPr>
        <w:t>lớn</w:t>
      </w:r>
      <w:proofErr w:type="spellEnd"/>
      <w:r>
        <w:rPr>
          <w:b/>
          <w:color w:val="002060"/>
          <w:sz w:val="26"/>
          <w:szCs w:val="26"/>
        </w:rPr>
        <w:t xml:space="preserve"> </w:t>
      </w:r>
      <w:proofErr w:type="spellStart"/>
      <w:r>
        <w:rPr>
          <w:b/>
          <w:color w:val="002060"/>
          <w:sz w:val="26"/>
          <w:szCs w:val="26"/>
        </w:rPr>
        <w:t>trong</w:t>
      </w:r>
      <w:proofErr w:type="spellEnd"/>
      <w:r>
        <w:rPr>
          <w:b/>
          <w:color w:val="002060"/>
          <w:sz w:val="26"/>
          <w:szCs w:val="26"/>
        </w:rPr>
        <w:t xml:space="preserve"> </w:t>
      </w:r>
      <w:proofErr w:type="spellStart"/>
      <w:r>
        <w:rPr>
          <w:b/>
          <w:color w:val="002060"/>
          <w:sz w:val="26"/>
          <w:szCs w:val="26"/>
        </w:rPr>
        <w:t>D</w:t>
      </w:r>
      <w:r w:rsidRPr="00C90C88">
        <w:rPr>
          <w:b/>
          <w:color w:val="002060"/>
          <w:sz w:val="26"/>
          <w:szCs w:val="26"/>
        </w:rPr>
        <w:t>òng</w:t>
      </w:r>
      <w:proofErr w:type="spellEnd"/>
      <w:r w:rsidRPr="00C90C88">
        <w:rPr>
          <w:b/>
          <w:color w:val="002060"/>
          <w:sz w:val="26"/>
          <w:szCs w:val="26"/>
        </w:rPr>
        <w:t xml:space="preserve"> </w:t>
      </w:r>
      <w:proofErr w:type="spellStart"/>
      <w:r w:rsidRPr="00C90C88">
        <w:rPr>
          <w:b/>
          <w:color w:val="002060"/>
          <w:sz w:val="26"/>
          <w:szCs w:val="26"/>
        </w:rPr>
        <w:t>vốn</w:t>
      </w:r>
      <w:proofErr w:type="spellEnd"/>
      <w:r w:rsidRPr="00C90C88">
        <w:rPr>
          <w:b/>
          <w:color w:val="002060"/>
          <w:sz w:val="26"/>
          <w:szCs w:val="26"/>
        </w:rPr>
        <w:t xml:space="preserve"> </w:t>
      </w:r>
      <w:proofErr w:type="spellStart"/>
      <w:r w:rsidRPr="00C90C88">
        <w:rPr>
          <w:b/>
          <w:color w:val="002060"/>
          <w:sz w:val="26"/>
          <w:szCs w:val="26"/>
        </w:rPr>
        <w:t>Đầu</w:t>
      </w:r>
      <w:proofErr w:type="spellEnd"/>
      <w:r w:rsidRPr="00C90C88">
        <w:rPr>
          <w:b/>
          <w:color w:val="002060"/>
          <w:sz w:val="26"/>
          <w:szCs w:val="26"/>
        </w:rPr>
        <w:t xml:space="preserve"> </w:t>
      </w:r>
      <w:proofErr w:type="spellStart"/>
      <w:r w:rsidRPr="00C90C88">
        <w:rPr>
          <w:b/>
          <w:color w:val="002060"/>
          <w:sz w:val="26"/>
          <w:szCs w:val="26"/>
        </w:rPr>
        <w:t>tư</w:t>
      </w:r>
      <w:proofErr w:type="spellEnd"/>
      <w:r w:rsidRPr="00C90C88">
        <w:rPr>
          <w:b/>
          <w:color w:val="002060"/>
          <w:sz w:val="26"/>
          <w:szCs w:val="26"/>
        </w:rPr>
        <w:t xml:space="preserve"> </w:t>
      </w:r>
      <w:proofErr w:type="spellStart"/>
      <w:r w:rsidRPr="00C90C88">
        <w:rPr>
          <w:b/>
          <w:color w:val="002060"/>
          <w:sz w:val="26"/>
          <w:szCs w:val="26"/>
        </w:rPr>
        <w:t>quốc</w:t>
      </w:r>
      <w:proofErr w:type="spellEnd"/>
      <w:r w:rsidRPr="00C90C88">
        <w:rPr>
          <w:b/>
          <w:color w:val="002060"/>
          <w:sz w:val="26"/>
          <w:szCs w:val="26"/>
        </w:rPr>
        <w:t xml:space="preserve"> </w:t>
      </w:r>
      <w:proofErr w:type="spellStart"/>
      <w:r w:rsidRPr="00C90C88">
        <w:rPr>
          <w:b/>
          <w:color w:val="002060"/>
          <w:sz w:val="26"/>
          <w:szCs w:val="26"/>
        </w:rPr>
        <w:t>t</w:t>
      </w:r>
      <w:r>
        <w:rPr>
          <w:b/>
          <w:color w:val="002060"/>
          <w:sz w:val="26"/>
          <w:szCs w:val="26"/>
        </w:rPr>
        <w:t>ế</w:t>
      </w:r>
      <w:proofErr w:type="spellEnd"/>
      <w:r w:rsidRPr="00C90C88">
        <w:rPr>
          <w:b/>
          <w:color w:val="002060"/>
          <w:sz w:val="26"/>
          <w:szCs w:val="26"/>
        </w:rPr>
        <w:t xml:space="preserve"> </w:t>
      </w:r>
      <w:proofErr w:type="spellStart"/>
      <w:r w:rsidRPr="00C90C88">
        <w:rPr>
          <w:b/>
          <w:color w:val="002060"/>
          <w:sz w:val="26"/>
          <w:szCs w:val="26"/>
        </w:rPr>
        <w:t>và</w:t>
      </w:r>
      <w:proofErr w:type="spellEnd"/>
      <w:r w:rsidRPr="00C90C88">
        <w:rPr>
          <w:b/>
          <w:color w:val="002060"/>
          <w:sz w:val="26"/>
          <w:szCs w:val="26"/>
        </w:rPr>
        <w:t xml:space="preserve"> </w:t>
      </w:r>
      <w:proofErr w:type="spellStart"/>
      <w:r w:rsidRPr="00C90C88">
        <w:rPr>
          <w:b/>
          <w:color w:val="002060"/>
          <w:sz w:val="26"/>
          <w:szCs w:val="26"/>
        </w:rPr>
        <w:t>Thách</w:t>
      </w:r>
      <w:proofErr w:type="spellEnd"/>
      <w:r w:rsidRPr="00C90C88">
        <w:rPr>
          <w:b/>
          <w:color w:val="002060"/>
          <w:sz w:val="26"/>
          <w:szCs w:val="26"/>
        </w:rPr>
        <w:t xml:space="preserve"> </w:t>
      </w:r>
      <w:proofErr w:type="spellStart"/>
      <w:r w:rsidRPr="00C90C88">
        <w:rPr>
          <w:b/>
          <w:color w:val="002060"/>
          <w:sz w:val="26"/>
          <w:szCs w:val="26"/>
        </w:rPr>
        <w:t>thức</w:t>
      </w:r>
      <w:proofErr w:type="spellEnd"/>
      <w:r w:rsidRPr="00C90C88">
        <w:rPr>
          <w:b/>
          <w:color w:val="002060"/>
          <w:sz w:val="26"/>
          <w:szCs w:val="26"/>
        </w:rPr>
        <w:t xml:space="preserve"> </w:t>
      </w:r>
      <w:proofErr w:type="spellStart"/>
      <w:r w:rsidRPr="00C90C88">
        <w:rPr>
          <w:b/>
          <w:color w:val="002060"/>
          <w:sz w:val="26"/>
          <w:szCs w:val="26"/>
        </w:rPr>
        <w:t>mới</w:t>
      </w:r>
      <w:proofErr w:type="spellEnd"/>
      <w:r w:rsidRPr="00C90C88">
        <w:rPr>
          <w:b/>
          <w:color w:val="002060"/>
          <w:sz w:val="26"/>
          <w:szCs w:val="26"/>
        </w:rPr>
        <w:t xml:space="preserve"> </w:t>
      </w:r>
      <w:proofErr w:type="spellStart"/>
      <w:r w:rsidRPr="00C90C88">
        <w:rPr>
          <w:b/>
          <w:color w:val="002060"/>
          <w:sz w:val="26"/>
          <w:szCs w:val="26"/>
        </w:rPr>
        <w:t>về</w:t>
      </w:r>
      <w:proofErr w:type="spellEnd"/>
      <w:r w:rsidRPr="00C90C88">
        <w:rPr>
          <w:b/>
          <w:color w:val="002060"/>
          <w:sz w:val="26"/>
          <w:szCs w:val="26"/>
        </w:rPr>
        <w:t xml:space="preserve"> Thu </w:t>
      </w:r>
      <w:proofErr w:type="spellStart"/>
      <w:r w:rsidRPr="00C90C88">
        <w:rPr>
          <w:b/>
          <w:color w:val="002060"/>
          <w:sz w:val="26"/>
          <w:szCs w:val="26"/>
        </w:rPr>
        <w:t>hút</w:t>
      </w:r>
      <w:proofErr w:type="spellEnd"/>
      <w:r w:rsidRPr="00C90C88">
        <w:rPr>
          <w:b/>
          <w:color w:val="002060"/>
          <w:sz w:val="26"/>
          <w:szCs w:val="26"/>
        </w:rPr>
        <w:t xml:space="preserve"> </w:t>
      </w:r>
      <w:proofErr w:type="spellStart"/>
      <w:r>
        <w:rPr>
          <w:b/>
          <w:color w:val="002060"/>
          <w:sz w:val="26"/>
          <w:szCs w:val="26"/>
        </w:rPr>
        <w:t>v</w:t>
      </w:r>
      <w:r>
        <w:rPr>
          <w:b/>
          <w:color w:val="002060"/>
          <w:sz w:val="26"/>
          <w:szCs w:val="26"/>
        </w:rPr>
        <w:t>ốn</w:t>
      </w:r>
      <w:proofErr w:type="spellEnd"/>
      <w:r w:rsidRPr="00C90C88">
        <w:rPr>
          <w:b/>
          <w:color w:val="002060"/>
          <w:sz w:val="26"/>
          <w:szCs w:val="26"/>
        </w:rPr>
        <w:t xml:space="preserve"> </w:t>
      </w:r>
      <w:proofErr w:type="spellStart"/>
      <w:r w:rsidRPr="00C90C88">
        <w:rPr>
          <w:b/>
          <w:color w:val="002060"/>
          <w:sz w:val="26"/>
          <w:szCs w:val="26"/>
        </w:rPr>
        <w:t>đầu</w:t>
      </w:r>
      <w:proofErr w:type="spellEnd"/>
      <w:r w:rsidRPr="00C90C88">
        <w:rPr>
          <w:b/>
          <w:color w:val="002060"/>
          <w:sz w:val="26"/>
          <w:szCs w:val="26"/>
        </w:rPr>
        <w:t xml:space="preserve"> </w:t>
      </w:r>
      <w:proofErr w:type="spellStart"/>
      <w:r w:rsidRPr="00C90C88">
        <w:rPr>
          <w:b/>
          <w:color w:val="002060"/>
          <w:sz w:val="26"/>
          <w:szCs w:val="26"/>
        </w:rPr>
        <w:t>tư</w:t>
      </w:r>
      <w:proofErr w:type="spellEnd"/>
      <w:r w:rsidRPr="00C90C88">
        <w:rPr>
          <w:b/>
          <w:color w:val="002060"/>
          <w:sz w:val="26"/>
          <w:szCs w:val="26"/>
        </w:rPr>
        <w:t xml:space="preserve"> </w:t>
      </w:r>
      <w:proofErr w:type="spellStart"/>
      <w:r>
        <w:rPr>
          <w:b/>
          <w:color w:val="002060"/>
          <w:sz w:val="26"/>
          <w:szCs w:val="26"/>
        </w:rPr>
        <w:t>dựa</w:t>
      </w:r>
      <w:proofErr w:type="spellEnd"/>
      <w:r>
        <w:rPr>
          <w:b/>
          <w:color w:val="002060"/>
          <w:sz w:val="26"/>
          <w:szCs w:val="26"/>
        </w:rPr>
        <w:t xml:space="preserve"> vào </w:t>
      </w:r>
      <w:proofErr w:type="spellStart"/>
      <w:r>
        <w:rPr>
          <w:b/>
          <w:color w:val="002060"/>
          <w:sz w:val="26"/>
          <w:szCs w:val="26"/>
        </w:rPr>
        <w:t>cung</w:t>
      </w:r>
      <w:proofErr w:type="spellEnd"/>
      <w:r>
        <w:rPr>
          <w:b/>
          <w:color w:val="002060"/>
          <w:sz w:val="26"/>
          <w:szCs w:val="26"/>
        </w:rPr>
        <w:t xml:space="preserve"> lao </w:t>
      </w:r>
      <w:proofErr w:type="spellStart"/>
      <w:r>
        <w:rPr>
          <w:b/>
          <w:color w:val="002060"/>
          <w:sz w:val="26"/>
          <w:szCs w:val="26"/>
        </w:rPr>
        <w:t>động</w:t>
      </w:r>
      <w:proofErr w:type="spellEnd"/>
      <w:r>
        <w:rPr>
          <w:b/>
          <w:color w:val="002060"/>
          <w:sz w:val="26"/>
          <w:szCs w:val="26"/>
        </w:rPr>
        <w:t xml:space="preserve"> </w:t>
      </w:r>
      <w:proofErr w:type="spellStart"/>
      <w:r>
        <w:rPr>
          <w:b/>
          <w:color w:val="002060"/>
          <w:sz w:val="26"/>
          <w:szCs w:val="26"/>
        </w:rPr>
        <w:t>rẽ</w:t>
      </w:r>
      <w:proofErr w:type="spellEnd"/>
      <w:r>
        <w:rPr>
          <w:b/>
          <w:color w:val="002060"/>
          <w:sz w:val="26"/>
          <w:szCs w:val="26"/>
        </w:rPr>
        <w:t xml:space="preserve"> </w:t>
      </w:r>
      <w:proofErr w:type="spellStart"/>
      <w:r w:rsidRPr="00C90C88">
        <w:rPr>
          <w:b/>
          <w:color w:val="002060"/>
          <w:sz w:val="26"/>
          <w:szCs w:val="26"/>
        </w:rPr>
        <w:t>của</w:t>
      </w:r>
      <w:proofErr w:type="spellEnd"/>
      <w:r w:rsidRPr="00C90C88">
        <w:rPr>
          <w:b/>
          <w:color w:val="002060"/>
          <w:sz w:val="26"/>
          <w:szCs w:val="26"/>
        </w:rPr>
        <w:t xml:space="preserve"> </w:t>
      </w:r>
      <w:proofErr w:type="spellStart"/>
      <w:r>
        <w:rPr>
          <w:b/>
          <w:color w:val="002060"/>
          <w:sz w:val="26"/>
          <w:szCs w:val="26"/>
        </w:rPr>
        <w:t>thành</w:t>
      </w:r>
      <w:proofErr w:type="spellEnd"/>
      <w:r>
        <w:rPr>
          <w:b/>
          <w:color w:val="002060"/>
          <w:sz w:val="26"/>
          <w:szCs w:val="26"/>
        </w:rPr>
        <w:t xml:space="preserve"> </w:t>
      </w:r>
      <w:proofErr w:type="spellStart"/>
      <w:r>
        <w:rPr>
          <w:b/>
          <w:color w:val="002060"/>
          <w:sz w:val="26"/>
          <w:szCs w:val="26"/>
        </w:rPr>
        <w:t>phố</w:t>
      </w:r>
      <w:proofErr w:type="spellEnd"/>
      <w:r>
        <w:rPr>
          <w:b/>
          <w:color w:val="002060"/>
          <w:sz w:val="26"/>
          <w:szCs w:val="26"/>
        </w:rPr>
        <w:t xml:space="preserve"> </w:t>
      </w:r>
      <w:proofErr w:type="spellStart"/>
      <w:r>
        <w:rPr>
          <w:b/>
          <w:color w:val="002060"/>
          <w:sz w:val="26"/>
          <w:szCs w:val="26"/>
        </w:rPr>
        <w:t>Hồ</w:t>
      </w:r>
      <w:proofErr w:type="spellEnd"/>
      <w:r>
        <w:rPr>
          <w:b/>
          <w:color w:val="002060"/>
          <w:sz w:val="26"/>
          <w:szCs w:val="26"/>
        </w:rPr>
        <w:t xml:space="preserve"> Chí Minh </w:t>
      </w:r>
      <w:proofErr w:type="spellStart"/>
      <w:r>
        <w:rPr>
          <w:b/>
          <w:color w:val="002060"/>
          <w:sz w:val="26"/>
          <w:szCs w:val="26"/>
        </w:rPr>
        <w:t>và</w:t>
      </w:r>
      <w:proofErr w:type="spellEnd"/>
      <w:r>
        <w:rPr>
          <w:b/>
          <w:color w:val="002060"/>
          <w:sz w:val="26"/>
          <w:szCs w:val="26"/>
        </w:rPr>
        <w:t xml:space="preserve"> </w:t>
      </w:r>
      <w:r w:rsidRPr="00C90C88">
        <w:rPr>
          <w:b/>
          <w:color w:val="002060"/>
          <w:sz w:val="26"/>
          <w:szCs w:val="26"/>
        </w:rPr>
        <w:t>Việt Nam</w:t>
      </w:r>
    </w:p>
    <w:p w14:paraId="15AA013D" w14:textId="77777777" w:rsidR="005F7D61" w:rsidRPr="00340361" w:rsidRDefault="005F7D61" w:rsidP="005F7D61">
      <w:pPr>
        <w:jc w:val="center"/>
        <w:rPr>
          <w:color w:val="000000" w:themeColor="text1"/>
          <w:sz w:val="26"/>
          <w:szCs w:val="26"/>
        </w:rPr>
      </w:pPr>
      <w:r w:rsidRPr="00340361">
        <w:rPr>
          <w:color w:val="000000" w:themeColor="text1"/>
          <w:sz w:val="26"/>
          <w:szCs w:val="26"/>
        </w:rPr>
        <w:t xml:space="preserve">Nguyễn Hữu </w:t>
      </w:r>
      <w:proofErr w:type="spellStart"/>
      <w:r w:rsidRPr="00340361">
        <w:rPr>
          <w:color w:val="000000" w:themeColor="text1"/>
          <w:sz w:val="26"/>
          <w:szCs w:val="26"/>
        </w:rPr>
        <w:t>Lộc</w:t>
      </w:r>
      <w:proofErr w:type="spellEnd"/>
    </w:p>
    <w:p w14:paraId="35FE3024" w14:textId="77777777" w:rsidR="005F7D61" w:rsidRDefault="005F7D61" w:rsidP="005F7D61">
      <w:pPr>
        <w:jc w:val="center"/>
        <w:rPr>
          <w:color w:val="000000" w:themeColor="text1"/>
          <w:sz w:val="26"/>
          <w:szCs w:val="26"/>
        </w:rPr>
      </w:pPr>
      <w:r w:rsidRPr="00340361">
        <w:rPr>
          <w:color w:val="000000" w:themeColor="text1"/>
          <w:sz w:val="26"/>
          <w:szCs w:val="26"/>
        </w:rPr>
        <w:t xml:space="preserve">Khoa Kinh </w:t>
      </w:r>
      <w:proofErr w:type="spellStart"/>
      <w:r w:rsidRPr="00340361">
        <w:rPr>
          <w:color w:val="000000" w:themeColor="text1"/>
          <w:sz w:val="26"/>
          <w:szCs w:val="26"/>
        </w:rPr>
        <w:t>Tế</w:t>
      </w:r>
      <w:proofErr w:type="spellEnd"/>
      <w:r w:rsidRPr="00340361">
        <w:rPr>
          <w:color w:val="000000" w:themeColor="text1"/>
          <w:sz w:val="26"/>
          <w:szCs w:val="26"/>
        </w:rPr>
        <w:t xml:space="preserve"> - UEH</w:t>
      </w:r>
    </w:p>
    <w:p w14:paraId="7389AAA5" w14:textId="77777777" w:rsidR="005F7D61" w:rsidRPr="00340361" w:rsidRDefault="005F7D61" w:rsidP="005F7D61">
      <w:pPr>
        <w:jc w:val="center"/>
        <w:rPr>
          <w:color w:val="000000" w:themeColor="text1"/>
          <w:sz w:val="26"/>
          <w:szCs w:val="26"/>
        </w:rPr>
      </w:pPr>
      <w:r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9ECDF8" wp14:editId="1650A3E6">
                <wp:simplePos x="0" y="0"/>
                <wp:positionH relativeFrom="margin">
                  <wp:align>right</wp:align>
                </wp:positionH>
                <wp:positionV relativeFrom="paragraph">
                  <wp:posOffset>16751</wp:posOffset>
                </wp:positionV>
                <wp:extent cx="5612524" cy="2209800"/>
                <wp:effectExtent l="0" t="0" r="2667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2524" cy="2209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B7801F" w14:textId="31B03EE7" w:rsidR="005F7D61" w:rsidRPr="005B6D28" w:rsidRDefault="005F7D61" w:rsidP="005F7D61">
                            <w:pPr>
                              <w:shd w:val="clear" w:color="auto" w:fill="FFFFFF"/>
                              <w:spacing w:after="0"/>
                              <w:jc w:val="both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Bài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viết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dùng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Phương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pháp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Thống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kê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mô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tả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>,</w:t>
                            </w:r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T</w:t>
                            </w:r>
                            <w:r w:rsidRPr="005B6D28">
                              <w:rPr>
                                <w:color w:val="000000" w:themeColor="text1"/>
                              </w:rPr>
                              <w:t>iếp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cận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Dunning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và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nguồn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số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liệu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thứ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cấp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OECD-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ilibrary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,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phân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tích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sự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thay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đổi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về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chất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của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các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dòng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vốn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đầu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tư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quốc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tế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dịch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chuyển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vào Việt Nam.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Kết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quả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tìm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thấy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,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dòng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vốn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từ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Hoa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Kỳ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có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hàm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lượng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GERD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cao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hơn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vốn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đầu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tư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của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Nhật,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Hàn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Quốc,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Đài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Loan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và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Singapore.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Một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khác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biệt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rõ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giữa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nguồn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nhân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lực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có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hàm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lượng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tri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thức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cao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,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thể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hiện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qua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số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năm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giáo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dục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trung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bình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của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Hoa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Kỳ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so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với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các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dòng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vốn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đầu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tư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quốc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tế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lớn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vào Việt Nam,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đặc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biệt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là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Đài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Loan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và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Singapore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tăng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cường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xác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định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các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kết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quả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tìm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thấy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trước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đây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của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Balwin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về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nghịch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lý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Leontiev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>.</w:t>
                            </w:r>
                            <w:r w:rsidRPr="005B6D28">
                              <w:rPr>
                                <w:color w:val="000000" w:themeColor="text1"/>
                              </w:rPr>
                              <w:t xml:space="preserve"> Thay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đổi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này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chỉ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ra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thách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thức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mới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về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lợi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thế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cung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lao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động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giá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rẽ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của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thành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phố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Hồ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Chí Minh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5B6D28">
                              <w:rPr>
                                <w:color w:val="000000" w:themeColor="text1"/>
                              </w:rPr>
                              <w:t xml:space="preserve">Việt Nam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trong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thu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hút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vốn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đầu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tư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quốc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tế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.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Khuyến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nghị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chính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sách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tập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trung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vào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việc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đẩy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mạnh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các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hỗ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trợ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làm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thay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đổi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cung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nhân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lực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của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thành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phố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Hồ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Chí Minh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có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hàm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lượng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tri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thức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tăng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dần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,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tương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thích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với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đặc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trưng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về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chất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của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dòng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vốn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đầu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tư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từ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Hoa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Kỳ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và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 xml:space="preserve"> Tây </w:t>
                            </w:r>
                            <w:proofErr w:type="spellStart"/>
                            <w:r w:rsidRPr="005B6D28">
                              <w:rPr>
                                <w:color w:val="000000" w:themeColor="text1"/>
                              </w:rPr>
                              <w:t>Âu</w:t>
                            </w:r>
                            <w:proofErr w:type="spellEnd"/>
                            <w:r w:rsidRPr="005B6D28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ECDF8" id="Rectangle 2" o:spid="_x0000_s1026" style="position:absolute;left:0;text-align:left;margin-left:390.75pt;margin-top:1.3pt;width:441.95pt;height:17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" fillcolor="white [3212]" strokecolor="white [3212]" strokeweight="1pt">
                <v:textbox>
                  <w:txbxContent>
                    <w:p w14:paraId="0CB7801F" w14:textId="31B03EE7" w:rsidR="005F7D61" w:rsidRPr="005B6D28" w:rsidRDefault="005F7D61" w:rsidP="005F7D61">
                      <w:pPr>
                        <w:shd w:val="clear" w:color="auto" w:fill="FFFFFF"/>
                        <w:spacing w:after="0"/>
                        <w:jc w:val="both"/>
                        <w:rPr>
                          <w:color w:val="000000" w:themeColor="text1"/>
                        </w:rPr>
                      </w:pPr>
                      <w:proofErr w:type="spellStart"/>
                      <w:r w:rsidRPr="005B6D28">
                        <w:rPr>
                          <w:color w:val="000000" w:themeColor="text1"/>
                        </w:rPr>
                        <w:t>Bài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viết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dùng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Phương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pháp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Thống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kê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mô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tả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>,</w:t>
                      </w:r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T</w:t>
                      </w:r>
                      <w:r w:rsidRPr="005B6D28">
                        <w:rPr>
                          <w:color w:val="000000" w:themeColor="text1"/>
                        </w:rPr>
                        <w:t>iếp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cận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Dunning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và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nguồn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số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liệu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thứ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cấp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OECD-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ilibrary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,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phân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tích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sự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thay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đổi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về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chất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của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các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dòng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vốn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đầu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tư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quốc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tế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dịch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chuyển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vào Việt Nam.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Kết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quả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tìm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thấy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,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dòng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vốn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từ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Hoa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Kỳ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có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hàm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lượng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GERD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cao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hơn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vốn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đầu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tư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của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Nhật,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Hàn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Quốc,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Đài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Loan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và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Singapore.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Một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khác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biệt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rõ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giữa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nguồn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nhân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lực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có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hàm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lượng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tri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thức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cao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,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thể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hiện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qua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số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năm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giáo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dục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trung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bình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của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Hoa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Kỳ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so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với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các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dòng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vốn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đầu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tư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quốc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tế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lớn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vào Việt Nam,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đặc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biệt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là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Đài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Loan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và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Singapore</w:t>
                      </w:r>
                      <w:r>
                        <w:rPr>
                          <w:color w:val="000000" w:themeColor="text1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tăng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cường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xác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định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các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kết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quả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tìm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thấy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trước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đây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của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Balwin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về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nghịch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lý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Leontiev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>.</w:t>
                      </w:r>
                      <w:r w:rsidRPr="005B6D28">
                        <w:rPr>
                          <w:color w:val="000000" w:themeColor="text1"/>
                        </w:rPr>
                        <w:t xml:space="preserve"> Thay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đổi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này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chỉ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ra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thách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thức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mới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về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lợi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thế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cung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lao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động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giá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rẽ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của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thành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phố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Hồ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Chí Minh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và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5B6D28">
                        <w:rPr>
                          <w:color w:val="000000" w:themeColor="text1"/>
                        </w:rPr>
                        <w:t xml:space="preserve">Việt Nam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trong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thu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hút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vốn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đầu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tư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quốc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tế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.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Khuyến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nghị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chính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sách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tập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trung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vào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việc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đẩy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mạnh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các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hỗ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trợ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làm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thay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đổi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cung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nhân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lực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của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thành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phố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Hồ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Chí Minh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có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hàm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lượng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tri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thức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tăng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dần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,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tương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thích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với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đặc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trưng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về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chất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của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dòng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vốn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đầu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tư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từ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Hoa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Kỳ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và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 xml:space="preserve"> Tây </w:t>
                      </w:r>
                      <w:proofErr w:type="spellStart"/>
                      <w:r w:rsidRPr="005B6D28">
                        <w:rPr>
                          <w:color w:val="000000" w:themeColor="text1"/>
                        </w:rPr>
                        <w:t>Âu</w:t>
                      </w:r>
                      <w:proofErr w:type="spellEnd"/>
                      <w:r w:rsidRPr="005B6D28">
                        <w:rPr>
                          <w:color w:val="000000" w:themeColor="text1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364666B" w14:textId="77777777" w:rsidR="005F7D61" w:rsidRDefault="005F7D61" w:rsidP="005F7D61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000000" w:themeColor="text1"/>
          <w:sz w:val="24"/>
          <w:szCs w:val="24"/>
        </w:rPr>
      </w:pPr>
    </w:p>
    <w:p w14:paraId="3DB9CEB1" w14:textId="77777777" w:rsidR="005F7D61" w:rsidRDefault="005F7D61" w:rsidP="005F7D61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000000" w:themeColor="text1"/>
          <w:sz w:val="24"/>
          <w:szCs w:val="24"/>
        </w:rPr>
      </w:pPr>
    </w:p>
    <w:p w14:paraId="1C3B4281" w14:textId="77777777" w:rsidR="005F7D61" w:rsidRDefault="005F7D61" w:rsidP="005F7D61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000000" w:themeColor="text1"/>
          <w:sz w:val="24"/>
          <w:szCs w:val="24"/>
        </w:rPr>
      </w:pPr>
    </w:p>
    <w:p w14:paraId="28731F6A" w14:textId="77777777" w:rsidR="005F7D61" w:rsidRDefault="005F7D61" w:rsidP="005F7D61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000000" w:themeColor="text1"/>
          <w:sz w:val="24"/>
          <w:szCs w:val="24"/>
        </w:rPr>
      </w:pPr>
    </w:p>
    <w:p w14:paraId="6388E319" w14:textId="77777777" w:rsidR="005F7D61" w:rsidRDefault="005F7D61" w:rsidP="005F7D61">
      <w:pPr>
        <w:shd w:val="clear" w:color="auto" w:fill="FFFFFF"/>
        <w:spacing w:after="100" w:afterAutospacing="1"/>
        <w:ind w:firstLine="270"/>
        <w:jc w:val="both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</w:p>
    <w:p w14:paraId="157D1BC3" w14:textId="77777777" w:rsidR="005F7D61" w:rsidRPr="00DD27D2" w:rsidRDefault="005F7D61" w:rsidP="005F7D61">
      <w:pPr>
        <w:shd w:val="clear" w:color="auto" w:fill="FFFFFF"/>
        <w:spacing w:after="100" w:afterAutospacing="1"/>
        <w:ind w:firstLine="270"/>
        <w:jc w:val="both"/>
        <w:rPr>
          <w:rFonts w:eastAsia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DD27D2">
        <w:rPr>
          <w:rFonts w:eastAsia="Times New Roman" w:cs="Times New Roman"/>
          <w:b/>
          <w:bCs/>
          <w:color w:val="000000" w:themeColor="text1"/>
          <w:sz w:val="24"/>
          <w:szCs w:val="24"/>
        </w:rPr>
        <w:t>Từ</w:t>
      </w:r>
      <w:proofErr w:type="spellEnd"/>
      <w:r w:rsidRPr="00DD27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D27D2">
        <w:rPr>
          <w:rFonts w:eastAsia="Times New Roman" w:cs="Times New Roman"/>
          <w:b/>
          <w:bCs/>
          <w:color w:val="000000" w:themeColor="text1"/>
          <w:sz w:val="24"/>
          <w:szCs w:val="24"/>
        </w:rPr>
        <w:t>khóa</w:t>
      </w:r>
      <w:proofErr w:type="spellEnd"/>
      <w:r w:rsidRPr="00DD27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: </w:t>
      </w:r>
      <w:proofErr w:type="spellStart"/>
      <w:r w:rsidRPr="00DD27D2">
        <w:rPr>
          <w:color w:val="000000" w:themeColor="text1"/>
          <w:sz w:val="24"/>
          <w:szCs w:val="24"/>
        </w:rPr>
        <w:t>Tổng</w:t>
      </w:r>
      <w:proofErr w:type="spellEnd"/>
      <w:r w:rsidRPr="00DD27D2">
        <w:rPr>
          <w:color w:val="000000" w:themeColor="text1"/>
          <w:sz w:val="24"/>
          <w:szCs w:val="24"/>
        </w:rPr>
        <w:t xml:space="preserve"> chi </w:t>
      </w:r>
      <w:proofErr w:type="spellStart"/>
      <w:r w:rsidRPr="00DD27D2">
        <w:rPr>
          <w:color w:val="000000" w:themeColor="text1"/>
          <w:sz w:val="24"/>
          <w:szCs w:val="24"/>
        </w:rPr>
        <w:t>tiêu</w:t>
      </w:r>
      <w:proofErr w:type="spellEnd"/>
      <w:r w:rsidRPr="00DD27D2">
        <w:rPr>
          <w:color w:val="000000" w:themeColor="text1"/>
          <w:sz w:val="24"/>
          <w:szCs w:val="24"/>
        </w:rPr>
        <w:t xml:space="preserve"> R&amp;D (GERD), </w:t>
      </w:r>
      <w:r w:rsidRPr="00DD27D2">
        <w:rPr>
          <w:sz w:val="24"/>
          <w:szCs w:val="24"/>
        </w:rPr>
        <w:t xml:space="preserve">Thị </w:t>
      </w:r>
      <w:proofErr w:type="spellStart"/>
      <w:r w:rsidRPr="00DD27D2">
        <w:rPr>
          <w:sz w:val="24"/>
          <w:szCs w:val="24"/>
        </w:rPr>
        <w:t>trường</w:t>
      </w:r>
      <w:proofErr w:type="spellEnd"/>
      <w:r w:rsidRPr="00DD27D2">
        <w:rPr>
          <w:sz w:val="24"/>
          <w:szCs w:val="24"/>
        </w:rPr>
        <w:t xml:space="preserve"> </w:t>
      </w:r>
      <w:proofErr w:type="spellStart"/>
      <w:r w:rsidRPr="00DD27D2">
        <w:rPr>
          <w:sz w:val="24"/>
          <w:szCs w:val="24"/>
        </w:rPr>
        <w:t>Mới</w:t>
      </w:r>
      <w:proofErr w:type="spellEnd"/>
      <w:r w:rsidRPr="00DD27D2">
        <w:rPr>
          <w:sz w:val="24"/>
          <w:szCs w:val="24"/>
        </w:rPr>
        <w:t xml:space="preserve"> </w:t>
      </w:r>
      <w:proofErr w:type="spellStart"/>
      <w:r w:rsidRPr="00DD27D2">
        <w:rPr>
          <w:sz w:val="24"/>
          <w:szCs w:val="24"/>
        </w:rPr>
        <w:t>nổi</w:t>
      </w:r>
      <w:proofErr w:type="spellEnd"/>
      <w:r w:rsidRPr="00DD27D2">
        <w:rPr>
          <w:sz w:val="24"/>
          <w:szCs w:val="24"/>
        </w:rPr>
        <w:t xml:space="preserve"> Quy </w:t>
      </w:r>
      <w:proofErr w:type="spellStart"/>
      <w:r w:rsidRPr="00DD27D2">
        <w:rPr>
          <w:sz w:val="24"/>
          <w:szCs w:val="24"/>
        </w:rPr>
        <w:t>mô</w:t>
      </w:r>
      <w:proofErr w:type="spellEnd"/>
      <w:r w:rsidRPr="00DD27D2">
        <w:rPr>
          <w:sz w:val="24"/>
          <w:szCs w:val="24"/>
        </w:rPr>
        <w:t xml:space="preserve"> </w:t>
      </w:r>
      <w:proofErr w:type="spellStart"/>
      <w:r w:rsidRPr="00DD27D2">
        <w:rPr>
          <w:sz w:val="24"/>
          <w:szCs w:val="24"/>
        </w:rPr>
        <w:t>lớn</w:t>
      </w:r>
      <w:proofErr w:type="spellEnd"/>
      <w:r w:rsidRPr="00DD27D2">
        <w:rPr>
          <w:sz w:val="24"/>
          <w:szCs w:val="24"/>
        </w:rPr>
        <w:t xml:space="preserve"> (BEMs), Sáng </w:t>
      </w:r>
      <w:proofErr w:type="spellStart"/>
      <w:r w:rsidRPr="00DD27D2">
        <w:rPr>
          <w:sz w:val="24"/>
          <w:szCs w:val="24"/>
        </w:rPr>
        <w:t>tạo</w:t>
      </w:r>
      <w:proofErr w:type="spellEnd"/>
      <w:r w:rsidRPr="00DD27D2">
        <w:rPr>
          <w:sz w:val="24"/>
          <w:szCs w:val="24"/>
        </w:rPr>
        <w:t xml:space="preserve"> </w:t>
      </w:r>
      <w:proofErr w:type="spellStart"/>
      <w:r w:rsidRPr="00DD27D2">
        <w:rPr>
          <w:sz w:val="24"/>
          <w:szCs w:val="24"/>
        </w:rPr>
        <w:t>nguồn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Khuếch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nghệ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Tiếp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cận</w:t>
      </w:r>
      <w:proofErr w:type="spellEnd"/>
      <w:r>
        <w:rPr>
          <w:sz w:val="24"/>
          <w:szCs w:val="24"/>
        </w:rPr>
        <w:t xml:space="preserve"> L-L-L</w:t>
      </w:r>
    </w:p>
    <w:p w14:paraId="4282B299" w14:textId="77777777" w:rsidR="008C457E" w:rsidRDefault="008C457E"/>
    <w:sectPr w:rsidR="008C45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D61"/>
    <w:rsid w:val="005F7D61"/>
    <w:rsid w:val="008C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78B52"/>
  <w15:chartTrackingRefBased/>
  <w15:docId w15:val="{12273BDE-FF78-4FA2-8EC2-345948AA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D61"/>
    <w:pPr>
      <w:spacing w:after="200" w:line="276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2021-03-05T03:01:00Z</dcterms:created>
  <dcterms:modified xsi:type="dcterms:W3CDTF">2021-03-05T03:03:00Z</dcterms:modified>
</cp:coreProperties>
</file>